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B2" w:rsidRDefault="00310BB2" w:rsidP="00310BB2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>
        <w:t xml:space="preserve">                  </w:t>
      </w:r>
      <w:r>
        <w:rPr>
          <w:rFonts w:ascii="Times New Roman" w:eastAsia="Calibri" w:hAnsi="Times New Roman"/>
          <w:b/>
          <w:sz w:val="24"/>
          <w:szCs w:val="24"/>
        </w:rPr>
        <w:t>РОССИЙСКАЯ ФЕДЕРАЦИЯ</w:t>
      </w:r>
    </w:p>
    <w:p w:rsidR="00310BB2" w:rsidRDefault="00310BB2" w:rsidP="00310BB2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СЕЛЬСКОЕ СОБРАНИЕ ДЕПУТАТОВ БУРЛИНСКОГО СЕЛЬСОВЕТА</w:t>
      </w:r>
    </w:p>
    <w:p w:rsidR="00310BB2" w:rsidRDefault="00310BB2" w:rsidP="00310BB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БУРЛИНСКОГО РАЙОНА АЛТАЙСКОГО КРАЯ</w:t>
      </w:r>
    </w:p>
    <w:p w:rsidR="00310BB2" w:rsidRDefault="00310BB2" w:rsidP="00310BB2">
      <w:pPr>
        <w:pStyle w:val="a3"/>
        <w:ind w:firstLine="709"/>
        <w:rPr>
          <w:sz w:val="20"/>
        </w:rPr>
      </w:pPr>
      <w:r>
        <w:rPr>
          <w:sz w:val="20"/>
        </w:rPr>
        <w:t xml:space="preserve"> </w:t>
      </w:r>
    </w:p>
    <w:p w:rsidR="00310BB2" w:rsidRDefault="00310BB2" w:rsidP="00310BB2">
      <w:pPr>
        <w:pStyle w:val="a3"/>
        <w:ind w:firstLine="5060"/>
        <w:jc w:val="right"/>
        <w:rPr>
          <w:sz w:val="20"/>
        </w:rPr>
      </w:pPr>
    </w:p>
    <w:p w:rsidR="00310BB2" w:rsidRDefault="00310BB2" w:rsidP="00310B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10BB2" w:rsidRDefault="00310BB2" w:rsidP="00310B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сельского </w:t>
      </w:r>
    </w:p>
    <w:p w:rsidR="00310BB2" w:rsidRDefault="00310BB2" w:rsidP="00310B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депутатов</w:t>
      </w:r>
    </w:p>
    <w:p w:rsidR="00310BB2" w:rsidRDefault="00310BB2" w:rsidP="00310BB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02.11.2018 № 23  (16-ССД) </w:t>
      </w:r>
    </w:p>
    <w:p w:rsidR="00310BB2" w:rsidRDefault="00310BB2" w:rsidP="00310BB2">
      <w:pPr>
        <w:jc w:val="center"/>
        <w:rPr>
          <w:rFonts w:ascii="Calibri" w:hAnsi="Calibri"/>
          <w:b/>
          <w:sz w:val="20"/>
          <w:szCs w:val="20"/>
        </w:rPr>
      </w:pPr>
    </w:p>
    <w:p w:rsidR="00310BB2" w:rsidRDefault="00310BB2" w:rsidP="00310BB2">
      <w:pPr>
        <w:jc w:val="both"/>
      </w:pPr>
    </w:p>
    <w:p w:rsidR="00310BB2" w:rsidRPr="00430212" w:rsidRDefault="00310BB2" w:rsidP="00310B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1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21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2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21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212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21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21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2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212">
        <w:rPr>
          <w:rFonts w:ascii="Times New Roman" w:hAnsi="Times New Roman" w:cs="Times New Roman"/>
          <w:b/>
          <w:sz w:val="28"/>
          <w:szCs w:val="28"/>
        </w:rPr>
        <w:t>Е</w:t>
      </w:r>
    </w:p>
    <w:p w:rsidR="00310BB2" w:rsidRPr="00430212" w:rsidRDefault="00310BB2" w:rsidP="00310B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12">
        <w:rPr>
          <w:rFonts w:ascii="Times New Roman" w:hAnsi="Times New Roman" w:cs="Times New Roman"/>
          <w:b/>
          <w:sz w:val="28"/>
          <w:szCs w:val="28"/>
        </w:rPr>
        <w:t xml:space="preserve"> «Об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Бурлинский сельсовет Бурлинского района Алтайского края»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Градостроительным кодексом Российской Федерации, Федеральным законом от 29.12.2017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Бурлинский сельсовет,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муниципального образования Бурлинский сельсовет в осуществлении градостроительной деятельности на территории муниципального образования Бурлинский сельсовет и выявления мнения иных заинтересованных лиц, права и интересы которых могут затрагиваться при осуществлении </w:t>
      </w:r>
      <w:r w:rsidRPr="00430212">
        <w:rPr>
          <w:rFonts w:ascii="Times New Roman" w:hAnsi="Times New Roman" w:cs="Times New Roman"/>
          <w:sz w:val="26"/>
          <w:szCs w:val="26"/>
        </w:rPr>
        <w:lastRenderedPageBreak/>
        <w:t>градостроительной деятельности на территории муниципального образования Бурлинский сельсовет, по существу выносимых на общественные обсуждения или публичные слушания вопросов градостроительной деятельности.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1.5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1.6.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1.7. Результаты общественных обсуждений и (или) публичных слушаний учитываются при принятии градостроительных решений по вопросам, указанным в пункте 1.2 настоящего Положения.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>Глава 2. Порядок организации и проведения общественных обсуждений или публичных слушаний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1.2 настоящего Положения.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2.2. Общественные обсуждения или публичные слушания назначаются главой администрации Бурлинского сельсовета.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2.3. Постановление о назначении общественных обсуждений или публичных слушаний и проект, подлежащий рассмотрению на общественных обсуждениях </w:t>
      </w:r>
      <w:r w:rsidRPr="00430212">
        <w:rPr>
          <w:rFonts w:ascii="Times New Roman" w:hAnsi="Times New Roman" w:cs="Times New Roman"/>
          <w:sz w:val="26"/>
          <w:szCs w:val="26"/>
        </w:rPr>
        <w:lastRenderedPageBreak/>
        <w:t xml:space="preserve">или публичных слушаниях, а также информационные, аналитические материалы, относящиеся к теме общественных обсуждений или публичных слушаний, размещаются на официальном сайте Администрации Бурлинского сельсовета в информационно-телекоммуникационной сети «Интернет» (далее – официальный сайт) в разделе «Общественные обсуждения и публичные слушания».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2.4. Процедура проведения общественных обсуждений состоит из следующих этапов: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2.5. Процедура проведения публичных слушаний состоит из следующих этапов: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2.6. После принятия постановления главой Администрации Бурлинского сельсовета Бурлинского района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 официальном сайте и опубликованию в официальном печатном средстве массовой информации.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Официальным опубликованием оповещения о назначении общественных обсуждений или публичных слушаний считается первая публикация его полного текста в официальном печатном средстве массовой информации. Заинтересованные лица могут быть дополнительно извещены телефонограммой, письмом.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2.7. Оповещение о начале общественных обсуждений или публичных слушаний: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lastRenderedPageBreak/>
        <w:t>1) не позднее чем за 7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2) распространяется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—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2.8. Оповещение о начале общественных обсуждений или публичных слушаний должно содержать: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2.9.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 и информационные материалы к нему, с использованием которого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>Глава 3. Орган, уполномоченный на организацию и проведение общественных обсуждений и (или) публичных слушаний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пункте 1.2 настоящего Положения, является Администрация Бурлинского </w:t>
      </w:r>
      <w:r w:rsidRPr="00430212">
        <w:rPr>
          <w:rFonts w:ascii="Times New Roman" w:hAnsi="Times New Roman" w:cs="Times New Roman"/>
          <w:sz w:val="26"/>
          <w:szCs w:val="26"/>
        </w:rPr>
        <w:lastRenderedPageBreak/>
        <w:t>сельсовета, осуществляющее функции в области градостроительной деятельности (далее — уполномоченный орган).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4.1.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2.4 и подпунктом 2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4.2. Организация экспозиции проекта, подлежащего рассмотрению на публичных слушаниях проводится для проектов и по вопросам, указанным в пункте 1.2 настоящего положения, если разработка проектов и(или) внесение изменений в проекты включает выполнение и(или) изменение графических частей проекта, с использованием которых будут проводится публичные слушания.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4.3.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4.5. Место проведения экспозиции проекта определяется органом, уполномоченным на проведение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4.6.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>Глава 5. Срок проведения общественных обсуждений или публичных слушаний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5.1. Установить следующие сроки проведения общественных обсуждений или публичных слушаний: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— по проекту генерального плана и по проектам, предусматривающим внесение изменений в генеральный план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– не менее одного месяца и не более трех месяцев;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 — по 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</w:t>
      </w:r>
      <w:r w:rsidRPr="00430212">
        <w:rPr>
          <w:rFonts w:ascii="Times New Roman" w:hAnsi="Times New Roman" w:cs="Times New Roman"/>
          <w:sz w:val="26"/>
          <w:szCs w:val="26"/>
        </w:rPr>
        <w:lastRenderedPageBreak/>
        <w:t>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—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 —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 —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>Глава 6. Организация общественных обсуждений или публичных слушаний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6.1. Орган, уполномоченный на организацию и проведение общественных обсуждений и (или) публичных слушаний: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1) определяет председателя и секретаря общественных обсуждений или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2) составляет план работы по подготовке и проведению общественных обсуждений или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3) принимает заявления от участников общественных обсуждений или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4) определяет перечень представителей органов местного самоуправления, разработчиков градостроительной документации, экспертов и иных лиц, приглашаемых для выступлений перед участниками публичных слушаний (далее — докладчики);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>Глава 7. Права и обязанности участников общественных обсуждений и публичных слушаний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7.1. Участники общественных обсуждений или публичных слушаний, прошедшие в соответствии с пунктом 7.5 настоящего Положения идентификацию, имеют право вносить предложения и замечания с момента размещения в официальном печатном средстве массой информации и (или) на официальном сайте проекта, подлежащего </w:t>
      </w:r>
      <w:r w:rsidRPr="00430212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рассмотрению на общественных обсуждениях или публичных слушаниях, и информационных материалов к нему: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1) посредством официального сайта;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7.2. Участники публичных слушаний имеют право вносить предложения и замечания в соответствии с подпунктами 1, 3, 4 пункта 7.1 настоящего Положения в срок не позднее 3 рабочих дней до проведения собрания или собраний участников публичных слушаний. Все предложения и замечания подлежат регистрации.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7.3. Предложения и замечания, внесенные в соответствии с пунктом 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7.4. Уполномоченный орган в срок не позднее 10 дней со дня окончания срока проведения общественных обсуждений или публичных слушаний информирует лиц, внесших предложения и замечания, о принятом решении по каждому предложению и замечанию, поступившему с момента размещения в официальном печатном средстве массой информации и (или) на официальном сайте проекта, подлежащего рассмотрению на общественных обсуждениях или публичных слушаниях, и информационных материалов к нему, в форме, соответствующей поступившему предложению, замечанию.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7.5.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</w:t>
      </w:r>
      <w:r w:rsidRPr="00430212">
        <w:rPr>
          <w:rFonts w:ascii="Times New Roman" w:hAnsi="Times New Roman" w:cs="Times New Roman"/>
          <w:sz w:val="26"/>
          <w:szCs w:val="26"/>
        </w:rPr>
        <w:lastRenderedPageBreak/>
        <w:t>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7.6. Не требуется представление указанных в пункте 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сайта. При этом для подтверждения сведений, указанных в пункте 7.5 настоящего Положения, может использоваться единая система идентификации и аутентификации.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7.7.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N 152-ФЗ «О персональных данных».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>Глава 8. Процедура проведения открытого обсуждения проектов, рассматриваемых на публичных слушаниях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8.1. Открытое обсуждение проектов, рассматриваемых на публичных слушаниях (далее —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8.2. Организатором публичных слушаний обеспечивается равный доступ к проекту, подлежащему рассмотрению на публичных слушаниях, всех лиц, являющихся участниками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— участники открытого обсуждения) в соответствии с пунктом 7.5 и пунктом 7.6. Регистрация лиц осуществляется в журнале регистрации, который ведется на бумажном носителе.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8.4. Лица, не прошедшие регистрацию, к участию в открытом заседании не допускаются.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lastRenderedPageBreak/>
        <w:t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пункте 8.3 настоящего Положения.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1) вопросы (наименование проектов), подлежащие обсуждению на публичных слушаниях;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2) порядок и последовательность проведения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3) состав приглашенных лиц, информацию о количестве участников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5) наличие поступивших предложений и замечаний по предмету публичных слушаний;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6) иную информацию, необходимую для проведения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 главы 7 настоящего Положения.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Председатель публичных слушаний имеет право на внеочередное выступление.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Участники открытого обсуждения выступают только с разрешения председателя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Выступления на открытом обсуждении должны быть связаны с предметом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8.9. Для выступления на открытом обсуждении отводится: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1) на доклад и содоклад — до 15 минут каждому;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2) на выступление участников открытого обсуждения, — до 3 минут на одно выступление, но не более 1 часа в целом на всех участников открытого обсуждения.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lastRenderedPageBreak/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8.13. Не допускается назначение открытого обсуждения на нерабочий праздничный день.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8.14.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 xml:space="preserve">Глава 9. Процедура проведения общественных обсуждений посредством официального сайта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9.1.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самоуправления, подведомственных им организаций.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9.2. Официальный сайт должен обеспечивать возможность: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2) информирование лиц, внесших предложения и замечания, о принятом решении по каждому предложению и замечанию, поступившему в период размещения проекта, подлежащего рассмотрению на общественных обсуждениях или публичных слушаниях в форме, соответствующей поступившему предложению, замечанию.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lastRenderedPageBreak/>
        <w:t>3) представления информации о результатах общественных обсуждений, количестве участников общественных обсуждений.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212">
        <w:rPr>
          <w:rFonts w:ascii="Times New Roman" w:hAnsi="Times New Roman" w:cs="Times New Roman"/>
          <w:b/>
          <w:sz w:val="26"/>
          <w:szCs w:val="26"/>
        </w:rPr>
        <w:t>Глава 10. Документы общественных обсуждений или публичных слушаний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10.1.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слушаний, оформленные уполномоченным органом.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10.2. Протокол общественных обсуждений или публичных слушаний оформляется в течении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10.3.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10.4.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10.5.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10.6.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10.7. Заключение о результатах проведения общественных обсуждений или публичных слушаний утверждается председателем общественных обсуждений или публичных слушаний.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 xml:space="preserve">10.8.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принятия решения об утверждении проекта, рассмотренного на общественных обсуждениях и публичных слушаниях. 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lastRenderedPageBreak/>
        <w:t>10.9.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310BB2" w:rsidRPr="00430212" w:rsidRDefault="00310BB2" w:rsidP="00310BB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0212">
        <w:rPr>
          <w:rFonts w:ascii="Times New Roman" w:hAnsi="Times New Roman" w:cs="Times New Roman"/>
          <w:sz w:val="26"/>
          <w:szCs w:val="26"/>
        </w:rPr>
        <w:t>10.10.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406D0C" w:rsidRDefault="00406D0C"/>
    <w:sectPr w:rsidR="00406D0C" w:rsidSect="0040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BB2"/>
    <w:rsid w:val="00310BB2"/>
    <w:rsid w:val="0040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B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10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10B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4160</Words>
  <Characters>23717</Characters>
  <Application>Microsoft Office Word</Application>
  <DocSecurity>0</DocSecurity>
  <Lines>197</Lines>
  <Paragraphs>55</Paragraphs>
  <ScaleCrop>false</ScaleCrop>
  <Company>Microsoft</Company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2018-12-07T02:06:00Z</dcterms:created>
  <dcterms:modified xsi:type="dcterms:W3CDTF">2018-12-07T02:06:00Z</dcterms:modified>
</cp:coreProperties>
</file>